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E6228B" w:rsidRDefault="00E6228B" w:rsidP="00E62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2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Темы </w:t>
      </w:r>
      <w:r w:rsidRPr="00E6228B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семинары</w:t>
      </w:r>
      <w:r w:rsidRPr="00E622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дисциплине «</w:t>
      </w:r>
      <w:r w:rsidRPr="00E6228B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Музеи Великобритании</w:t>
      </w:r>
      <w:r w:rsidRPr="00E622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</w:p>
    <w:p w:rsidR="00BB2FFF" w:rsidRPr="00E6228B" w:rsidRDefault="00BB2FFF" w:rsidP="00BB2FF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28B">
              <w:rPr>
                <w:rFonts w:ascii="Times New Roman" w:hAnsi="Times New Roman" w:cs="Times New Roman"/>
              </w:rPr>
              <w:t>Задания на</w:t>
            </w:r>
            <w:r w:rsidRPr="00E6228B">
              <w:rPr>
                <w:rFonts w:ascii="Times New Roman" w:hAnsi="Times New Roman" w:cs="Times New Roman"/>
                <w:lang w:val="kk-KZ"/>
              </w:rPr>
              <w:t xml:space="preserve"> семинары</w:t>
            </w:r>
          </w:p>
        </w:tc>
        <w:tc>
          <w:tcPr>
            <w:tcW w:w="2836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28B">
              <w:rPr>
                <w:rFonts w:ascii="Times New Roman" w:hAnsi="Times New Roman" w:cs="Times New Roman"/>
                <w:bCs/>
                <w:kern w:val="36"/>
              </w:rPr>
              <w:t>Форма выполнения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28B">
              <w:rPr>
                <w:rFonts w:ascii="Times New Roman" w:hAnsi="Times New Roman" w:cs="Times New Roman"/>
                <w:bCs/>
                <w:kern w:val="36"/>
              </w:rPr>
              <w:t>Сроки сдачи СР</w:t>
            </w:r>
            <w:r w:rsidRPr="00E6228B">
              <w:rPr>
                <w:rFonts w:ascii="Times New Roman" w:hAnsi="Times New Roman" w:cs="Times New Roman"/>
                <w:bCs/>
                <w:kern w:val="36"/>
                <w:lang w:val="kk-KZ"/>
              </w:rPr>
              <w:t>М</w:t>
            </w:r>
            <w:r w:rsidRPr="00E6228B">
              <w:rPr>
                <w:rFonts w:ascii="Times New Roman" w:hAnsi="Times New Roman" w:cs="Times New Roman"/>
                <w:bCs/>
                <w:kern w:val="36"/>
              </w:rPr>
              <w:t xml:space="preserve"> (учебная неделя)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2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 распределения профиля музея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понимание их взаимосвязи и взаимозависимости;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E6228B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</w:tcPr>
          <w:p w:rsidR="00E6228B" w:rsidRPr="00E6228B" w:rsidRDefault="00E6228B" w:rsidP="00E622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22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Галерея Тэйт</w:t>
            </w:r>
          </w:p>
          <w:p w:rsidR="00E6228B" w:rsidRPr="00E6228B" w:rsidRDefault="00E6228B" w:rsidP="00E6228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22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Галерея Круто</w:t>
            </w:r>
          </w:p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</w:tcPr>
          <w:p w:rsidR="00E6228B" w:rsidRPr="00E6228B" w:rsidRDefault="00E6228B" w:rsidP="00E622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22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Галерея Тэйт</w:t>
            </w:r>
          </w:p>
          <w:p w:rsidR="00E6228B" w:rsidRPr="00E6228B" w:rsidRDefault="00E6228B" w:rsidP="00E6228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22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Галерея Круто</w:t>
            </w:r>
          </w:p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2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Музей восковых фигур мадам Тюссо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tooltip="Дом-музей Шекспира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Дом-музей Шекспира</w:t>
              </w:r>
            </w:hyperlink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понимание их взаимосвязи и взаимозависимости;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tooltip="Галерея королевы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Галерея королевы</w:t>
              </w:r>
            </w:hyperlink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понимание их взаимосвязи и взаимозависимости;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неделя 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tooltip="Солсберийский собор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Солсберийский собор</w:t>
              </w:r>
            </w:hyperlink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понимание их взаимосвязи и взаимозависимости;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Римские бани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tooltip="Гринвич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Гринвич</w:t>
              </w:r>
            </w:hyperlink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tooltip="Музей Хорнимана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Музей Хорнимана</w:t>
              </w:r>
            </w:hyperlink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E6228B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 докладов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968" w:type="dxa"/>
          </w:tcPr>
          <w:p w:rsidR="00E6228B" w:rsidRPr="00E6228B" w:rsidRDefault="00E6228B" w:rsidP="00E6228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12" w:tooltip="Музей сэра Джона Соуна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Музей сэра Джона Соуна</w:t>
              </w:r>
            </w:hyperlink>
          </w:p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 w:tooltip="Музей-бункер 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Музей-бункер «Военные комнаты» Черчилля</w:t>
              </w:r>
            </w:hyperlink>
          </w:p>
        </w:tc>
        <w:tc>
          <w:tcPr>
            <w:tcW w:w="2836" w:type="dxa"/>
          </w:tcPr>
          <w:p w:rsidR="00E6228B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tooltip="Корабль-музей 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Корабль-музей «Дискавери»</w:t>
              </w:r>
            </w:hyperlink>
          </w:p>
        </w:tc>
        <w:tc>
          <w:tcPr>
            <w:tcW w:w="2836" w:type="dxa"/>
          </w:tcPr>
          <w:p w:rsidR="00E6228B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B71B42" w:rsidRPr="00B71B42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tooltip="Музей лондонских доков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Музей лондонских доков</w:t>
              </w:r>
            </w:hyperlink>
          </w:p>
        </w:tc>
        <w:tc>
          <w:tcPr>
            <w:tcW w:w="2836" w:type="dxa"/>
          </w:tcPr>
          <w:p w:rsidR="00E6228B" w:rsidRPr="00B71B42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B71B42" w:rsidRPr="00B71B42" w:rsidRDefault="00B71B42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 w:tgtFrame="_blank" w:tooltip="Дом-музей Георга Генделя" w:history="1">
              <w:r w:rsidRPr="00E6228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Дом-музей Георга Генделя</w:t>
              </w:r>
            </w:hyperlink>
          </w:p>
        </w:tc>
        <w:tc>
          <w:tcPr>
            <w:tcW w:w="2836" w:type="dxa"/>
          </w:tcPr>
          <w:p w:rsidR="00B71B42" w:rsidRPr="00B71B42" w:rsidRDefault="00B71B42" w:rsidP="00B71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E6228B" w:rsidRPr="00E6228B" w:rsidRDefault="00B71B42" w:rsidP="00B71B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 неделя</w:t>
            </w:r>
          </w:p>
        </w:tc>
      </w:tr>
    </w:tbl>
    <w:p w:rsidR="00BB2FFF" w:rsidRPr="00E6228B" w:rsidRDefault="00BB2FFF" w:rsidP="00BB2F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FFF" w:rsidRPr="00E6228B" w:rsidRDefault="00BB2FFF" w:rsidP="00BB2FF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BB2FFF" w:rsidRPr="00E6228B" w:rsidRDefault="00BB2FFF" w:rsidP="00BB2FFF">
      <w:pPr>
        <w:rPr>
          <w:rFonts w:ascii="Times New Roman" w:hAnsi="Times New Roman" w:cs="Times New Roman"/>
          <w:lang w:val="kk-KZ"/>
        </w:rPr>
      </w:pPr>
      <w:r w:rsidRPr="00E6228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BB2FFF" w:rsidRPr="00E6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F8" w:rsidRDefault="00C54AF8" w:rsidP="00BB2FFF">
      <w:pPr>
        <w:spacing w:after="0" w:line="240" w:lineRule="auto"/>
      </w:pPr>
      <w:r>
        <w:separator/>
      </w:r>
    </w:p>
  </w:endnote>
  <w:endnote w:type="continuationSeparator" w:id="0">
    <w:p w:rsidR="00C54AF8" w:rsidRDefault="00C54AF8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F8" w:rsidRDefault="00C54AF8" w:rsidP="00BB2FFF">
      <w:pPr>
        <w:spacing w:after="0" w:line="240" w:lineRule="auto"/>
      </w:pPr>
      <w:r>
        <w:separator/>
      </w:r>
    </w:p>
  </w:footnote>
  <w:footnote w:type="continuationSeparator" w:id="0">
    <w:p w:rsidR="00C54AF8" w:rsidRDefault="00C54AF8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3C0D94"/>
    <w:rsid w:val="005927CD"/>
    <w:rsid w:val="007D71BC"/>
    <w:rsid w:val="007F2D85"/>
    <w:rsid w:val="00B71B42"/>
    <w:rsid w:val="00BB2FFF"/>
    <w:rsid w:val="00C54AF8"/>
    <w:rsid w:val="00DF4DE7"/>
    <w:rsid w:val="00E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tpusk.ru/country/dostoprim_info.asp?ID=15084" TargetMode="External"/><Relationship Id="rId13" Type="http://schemas.openxmlformats.org/officeDocument/2006/relationships/hyperlink" Target="https://www.votpusk.ru/country/dostoprim_info.asp?ID=1365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otpusk.ru/country/dostoprim_info.asp?ID=3222" TargetMode="External"/><Relationship Id="rId12" Type="http://schemas.openxmlformats.org/officeDocument/2006/relationships/hyperlink" Target="https://www.votpusk.ru/country/dostoprim_info.asp?ID=1477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otpusk.ru/country/dostoprim_info.asp?ID=1536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otpusk.ru/country/dostoprim_info.asp?ID=150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otpusk.ru/country/dostoprim_info.asp?ID=14910" TargetMode="External"/><Relationship Id="rId10" Type="http://schemas.openxmlformats.org/officeDocument/2006/relationships/hyperlink" Target="https://www.votpusk.ru/country/dostoprim_info.asp?ID=2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tpusk.ru/country/dostoprim_info.asp?ID=27282" TargetMode="External"/><Relationship Id="rId14" Type="http://schemas.openxmlformats.org/officeDocument/2006/relationships/hyperlink" Target="https://www.votpusk.ru/country/dostoprim_info.asp?ID=2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7C2D-7A92-41DE-B7EA-1F843564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2018-11-22T08:40:00Z</dcterms:created>
  <dcterms:modified xsi:type="dcterms:W3CDTF">2018-11-22T08:40:00Z</dcterms:modified>
</cp:coreProperties>
</file>